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FA54D" w14:textId="77777777" w:rsidR="00952618" w:rsidRDefault="00FE7487">
      <w:pPr>
        <w:widowControl/>
        <w:jc w:val="center"/>
        <w:rPr>
          <w:rFonts w:ascii="宋体" w:hAnsi="宋体"/>
          <w:sz w:val="24"/>
          <w:szCs w:val="24"/>
        </w:rPr>
      </w:pPr>
      <w:r>
        <w:rPr>
          <w:rFonts w:hint="eastAsia"/>
          <w:noProof/>
          <w:szCs w:val="24"/>
        </w:rPr>
        <w:drawing>
          <wp:inline distT="0" distB="0" distL="114300" distR="114300" wp14:anchorId="659083D7" wp14:editId="741EABCA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56239" w14:textId="77777777" w:rsidR="00952618" w:rsidRDefault="00FE7487">
      <w:pPr>
        <w:widowControl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硕士研究生招生考试</w:t>
      </w:r>
    </w:p>
    <w:p w14:paraId="22260A3D" w14:textId="77777777" w:rsidR="00952618" w:rsidRDefault="00FE7487">
      <w:pPr>
        <w:widowControl/>
        <w:jc w:val="center"/>
        <w:rPr>
          <w:rFonts w:ascii="黑体" w:eastAsia="黑体" w:hAnsi="华文中宋"/>
          <w:b/>
          <w:sz w:val="48"/>
          <w:szCs w:val="52"/>
        </w:rPr>
      </w:pPr>
      <w:r>
        <w:rPr>
          <w:rFonts w:ascii="黑体" w:eastAsia="黑体" w:hAnsi="华文中宋" w:hint="eastAsia"/>
          <w:b/>
          <w:sz w:val="48"/>
          <w:szCs w:val="52"/>
        </w:rPr>
        <w:t>《</w:t>
      </w:r>
      <w:r>
        <w:rPr>
          <w:rFonts w:ascii="黑体" w:eastAsia="黑体" w:hAnsi="华文中宋" w:hint="eastAsia"/>
          <w:b/>
          <w:sz w:val="48"/>
          <w:szCs w:val="52"/>
        </w:rPr>
        <w:t>操作系统</w:t>
      </w:r>
      <w:r>
        <w:rPr>
          <w:rFonts w:ascii="黑体" w:eastAsia="黑体" w:hAnsi="宋体" w:hint="eastAsia"/>
          <w:b/>
          <w:sz w:val="48"/>
          <w:szCs w:val="52"/>
        </w:rPr>
        <w:t>》</w:t>
      </w:r>
      <w:r>
        <w:rPr>
          <w:rFonts w:ascii="黑体" w:eastAsia="黑体" w:hAnsi="华文中宋" w:hint="eastAsia"/>
          <w:b/>
          <w:sz w:val="48"/>
          <w:szCs w:val="52"/>
        </w:rPr>
        <w:t>科目大纲</w:t>
      </w:r>
    </w:p>
    <w:p w14:paraId="28637E6F" w14:textId="77777777" w:rsidR="00952618" w:rsidRDefault="00FE7487">
      <w:pPr>
        <w:widowControl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b/>
          <w:sz w:val="48"/>
          <w:szCs w:val="48"/>
        </w:rPr>
        <w:t xml:space="preserve"> </w:t>
      </w:r>
      <w:r>
        <w:rPr>
          <w:rFonts w:ascii="黑体" w:eastAsia="黑体" w:hAnsi="宋体" w:hint="eastAsia"/>
          <w:sz w:val="30"/>
          <w:szCs w:val="30"/>
        </w:rPr>
        <w:t>(</w:t>
      </w:r>
      <w:r>
        <w:rPr>
          <w:rFonts w:ascii="黑体" w:eastAsia="黑体" w:hAnsi="宋体" w:hint="eastAsia"/>
          <w:sz w:val="30"/>
          <w:szCs w:val="30"/>
        </w:rPr>
        <w:t>科目代码：</w:t>
      </w:r>
      <w:r>
        <w:rPr>
          <w:rFonts w:ascii="黑体" w:eastAsia="黑体" w:hAnsi="宋体" w:hint="eastAsia"/>
          <w:sz w:val="30"/>
          <w:szCs w:val="30"/>
        </w:rPr>
        <w:t>530</w:t>
      </w:r>
      <w:r>
        <w:rPr>
          <w:rFonts w:ascii="黑体" w:eastAsia="黑体" w:hAnsi="宋体" w:hint="eastAsia"/>
          <w:sz w:val="30"/>
          <w:szCs w:val="30"/>
        </w:rPr>
        <w:t>)</w:t>
      </w:r>
    </w:p>
    <w:p w14:paraId="0BF62B9D" w14:textId="77777777" w:rsidR="00952618" w:rsidRDefault="00952618">
      <w:pPr>
        <w:widowControl/>
        <w:spacing w:line="460" w:lineRule="exact"/>
        <w:jc w:val="left"/>
        <w:rPr>
          <w:rFonts w:ascii="宋体" w:hAnsi="宋体"/>
          <w:sz w:val="24"/>
          <w:szCs w:val="24"/>
        </w:rPr>
      </w:pPr>
    </w:p>
    <w:p w14:paraId="7DF3DDDA" w14:textId="77777777" w:rsidR="00952618" w:rsidRDefault="00952618">
      <w:pPr>
        <w:widowControl/>
        <w:spacing w:line="460" w:lineRule="exact"/>
        <w:jc w:val="left"/>
        <w:rPr>
          <w:rFonts w:ascii="宋体" w:hAnsi="宋体"/>
          <w:sz w:val="24"/>
          <w:szCs w:val="24"/>
        </w:rPr>
      </w:pPr>
    </w:p>
    <w:p w14:paraId="0F9300C4" w14:textId="77777777" w:rsidR="00952618" w:rsidRDefault="00952618">
      <w:pPr>
        <w:widowControl/>
        <w:spacing w:line="460" w:lineRule="exact"/>
        <w:jc w:val="left"/>
        <w:rPr>
          <w:rFonts w:ascii="宋体" w:hAnsi="宋体"/>
          <w:sz w:val="24"/>
          <w:szCs w:val="24"/>
        </w:rPr>
      </w:pPr>
    </w:p>
    <w:p w14:paraId="15910964" w14:textId="77777777" w:rsidR="00952618" w:rsidRDefault="00952618">
      <w:pPr>
        <w:widowControl/>
        <w:spacing w:line="460" w:lineRule="exact"/>
        <w:jc w:val="left"/>
        <w:rPr>
          <w:rFonts w:ascii="宋体" w:hAnsi="宋体"/>
          <w:sz w:val="24"/>
          <w:szCs w:val="24"/>
        </w:rPr>
      </w:pPr>
    </w:p>
    <w:p w14:paraId="7821FEEB" w14:textId="77777777" w:rsidR="00952618" w:rsidRDefault="00952618">
      <w:pPr>
        <w:widowControl/>
        <w:spacing w:line="460" w:lineRule="exact"/>
        <w:jc w:val="left"/>
        <w:rPr>
          <w:rFonts w:ascii="宋体" w:hAnsi="宋体"/>
          <w:sz w:val="24"/>
          <w:szCs w:val="24"/>
        </w:rPr>
      </w:pPr>
    </w:p>
    <w:p w14:paraId="4B3D630C" w14:textId="77777777" w:rsidR="00952618" w:rsidRDefault="00952618">
      <w:pPr>
        <w:widowControl/>
        <w:spacing w:line="460" w:lineRule="exact"/>
        <w:jc w:val="left"/>
        <w:rPr>
          <w:rFonts w:ascii="宋体" w:hAnsi="宋体"/>
          <w:sz w:val="24"/>
          <w:szCs w:val="24"/>
        </w:rPr>
      </w:pPr>
    </w:p>
    <w:p w14:paraId="0D0DAFEF" w14:textId="77777777" w:rsidR="00952618" w:rsidRDefault="00952618">
      <w:pPr>
        <w:widowControl/>
        <w:spacing w:line="460" w:lineRule="exact"/>
        <w:jc w:val="left"/>
        <w:rPr>
          <w:rFonts w:ascii="宋体" w:hAnsi="宋体"/>
          <w:sz w:val="24"/>
          <w:szCs w:val="24"/>
        </w:rPr>
      </w:pPr>
    </w:p>
    <w:p w14:paraId="61231EDE" w14:textId="77777777" w:rsidR="00952618" w:rsidRDefault="00FE7487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学院名称</w:t>
      </w:r>
      <w:r>
        <w:rPr>
          <w:rFonts w:ascii="仿宋_GB2312" w:eastAsia="仿宋_GB2312" w:hAnsi="宋体" w:hint="eastAsia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盖章</w:t>
      </w:r>
      <w:r>
        <w:rPr>
          <w:rFonts w:ascii="仿宋_GB2312" w:eastAsia="仿宋_GB2312" w:hAnsi="宋体" w:hint="eastAsia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>计算机科学与工程学院</w:t>
      </w:r>
    </w:p>
    <w:p w14:paraId="1B640996" w14:textId="77777777" w:rsidR="00952618" w:rsidRDefault="00FE7487">
      <w:pPr>
        <w:widowControl/>
        <w:spacing w:line="800" w:lineRule="exact"/>
        <w:ind w:firstLineChars="568" w:firstLine="1633"/>
        <w:jc w:val="left"/>
        <w:rPr>
          <w:rFonts w:ascii="仿宋_GB2312" w:eastAsia="仿宋_GB2312" w:hAnsi="宋体"/>
          <w:w w:val="90"/>
          <w:sz w:val="32"/>
          <w:szCs w:val="32"/>
          <w:u w:val="single"/>
        </w:rPr>
      </w:pPr>
      <w:r>
        <w:rPr>
          <w:rFonts w:ascii="仿宋_GB2312" w:eastAsia="仿宋_GB2312" w:hAnsi="宋体" w:hint="eastAsia"/>
          <w:w w:val="90"/>
          <w:sz w:val="32"/>
          <w:szCs w:val="32"/>
        </w:rPr>
        <w:t>学院负责人</w:t>
      </w:r>
      <w:r>
        <w:rPr>
          <w:rFonts w:ascii="仿宋_GB2312" w:eastAsia="仿宋_GB2312" w:hAnsi="宋体" w:hint="eastAsia"/>
          <w:w w:val="90"/>
          <w:sz w:val="32"/>
          <w:szCs w:val="32"/>
        </w:rPr>
        <w:t>(</w:t>
      </w:r>
      <w:r>
        <w:rPr>
          <w:rFonts w:ascii="仿宋_GB2312" w:eastAsia="仿宋_GB2312" w:hAnsi="宋体" w:hint="eastAsia"/>
          <w:w w:val="90"/>
          <w:sz w:val="32"/>
          <w:szCs w:val="32"/>
        </w:rPr>
        <w:t>签字</w:t>
      </w:r>
      <w:r>
        <w:rPr>
          <w:rFonts w:ascii="仿宋_GB2312" w:eastAsia="仿宋_GB2312" w:hAnsi="宋体" w:hint="eastAsia"/>
          <w:w w:val="90"/>
          <w:sz w:val="32"/>
          <w:szCs w:val="32"/>
        </w:rPr>
        <w:t>)</w:t>
      </w:r>
      <w:r>
        <w:rPr>
          <w:rFonts w:ascii="仿宋_GB2312" w:eastAsia="仿宋_GB2312" w:hAnsi="宋体" w:hint="eastAsia"/>
          <w:w w:val="90"/>
          <w:sz w:val="32"/>
          <w:szCs w:val="32"/>
        </w:rPr>
        <w:t>：</w:t>
      </w:r>
      <w:r>
        <w:rPr>
          <w:rFonts w:ascii="仿宋_GB2312" w:eastAsia="仿宋_GB2312" w:hAnsi="宋体" w:hint="eastAsia"/>
          <w:w w:val="90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宋体" w:hint="eastAsia"/>
          <w:w w:val="90"/>
          <w:sz w:val="32"/>
          <w:szCs w:val="32"/>
          <w:u w:val="single"/>
        </w:rPr>
        <w:t>蔺想红</w:t>
      </w:r>
      <w:r>
        <w:rPr>
          <w:rFonts w:ascii="仿宋_GB2312" w:eastAsia="仿宋_GB2312" w:hAnsi="宋体" w:hint="eastAsia"/>
          <w:w w:val="90"/>
          <w:sz w:val="32"/>
          <w:szCs w:val="32"/>
          <w:u w:val="single"/>
        </w:rPr>
        <w:t xml:space="preserve">         </w:t>
      </w:r>
    </w:p>
    <w:p w14:paraId="67D07849" w14:textId="32133F97" w:rsidR="00952618" w:rsidRDefault="00FE7487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编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间：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202</w:t>
      </w:r>
      <w:r w:rsidR="0050594A">
        <w:rPr>
          <w:rFonts w:ascii="仿宋_GB2312" w:eastAsia="仿宋_GB2312" w:hAnsi="宋体"/>
          <w:sz w:val="32"/>
          <w:szCs w:val="32"/>
          <w:u w:val="single"/>
        </w:rPr>
        <w:t>4</w:t>
      </w:r>
      <w:r>
        <w:rPr>
          <w:rFonts w:ascii="仿宋_GB2312" w:eastAsia="仿宋_GB2312" w:hAnsi="宋体" w:hint="eastAsia"/>
          <w:sz w:val="32"/>
          <w:szCs w:val="32"/>
          <w:u w:val="single"/>
        </w:rPr>
        <w:t>年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6</w:t>
      </w:r>
      <w:r>
        <w:rPr>
          <w:rFonts w:ascii="仿宋_GB2312" w:eastAsia="仿宋_GB2312" w:hAnsi="宋体" w:hint="eastAsia"/>
          <w:sz w:val="32"/>
          <w:szCs w:val="32"/>
          <w:u w:val="single"/>
        </w:rPr>
        <w:t>月</w:t>
      </w:r>
      <w:r>
        <w:rPr>
          <w:rFonts w:ascii="仿宋_GB2312" w:eastAsia="仿宋_GB2312" w:hAnsi="宋体" w:hint="eastAsia"/>
          <w:sz w:val="32"/>
          <w:szCs w:val="32"/>
          <w:u w:val="single"/>
        </w:rPr>
        <w:t>2</w:t>
      </w:r>
      <w:r>
        <w:rPr>
          <w:rFonts w:ascii="仿宋_GB2312" w:eastAsia="仿宋_GB2312" w:hAnsi="宋体"/>
          <w:sz w:val="32"/>
          <w:szCs w:val="32"/>
          <w:u w:val="single"/>
        </w:rPr>
        <w:t>5</w:t>
      </w:r>
      <w:r>
        <w:rPr>
          <w:rFonts w:ascii="仿宋_GB2312" w:eastAsia="仿宋_GB2312" w:hAnsi="宋体" w:hint="eastAsia"/>
          <w:sz w:val="32"/>
          <w:szCs w:val="32"/>
          <w:u w:val="single"/>
        </w:rPr>
        <w:t>日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</w:p>
    <w:p w14:paraId="43A37C95" w14:textId="77777777" w:rsidR="00952618" w:rsidRDefault="00952618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</w:p>
    <w:p w14:paraId="71EF47D4" w14:textId="77777777" w:rsidR="00952618" w:rsidRDefault="00952618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</w:p>
    <w:p w14:paraId="03A378D8" w14:textId="77777777" w:rsidR="00952618" w:rsidRDefault="00952618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14:paraId="315FAE71" w14:textId="77777777" w:rsidR="00952618" w:rsidRDefault="00952618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14:paraId="3EB3F2D4" w14:textId="77777777" w:rsidR="00952618" w:rsidRDefault="00952618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14:paraId="18777753" w14:textId="77777777" w:rsidR="00952618" w:rsidRDefault="00952618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14:paraId="3A29697E" w14:textId="77777777" w:rsidR="00952618" w:rsidRDefault="00952618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14:paraId="61C0E568" w14:textId="77777777" w:rsidR="00952618" w:rsidRDefault="00952618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14:paraId="402DB06E" w14:textId="77777777" w:rsidR="00952618" w:rsidRDefault="00FE7487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  <w:r>
        <w:rPr>
          <w:rFonts w:ascii="黑体" w:eastAsia="黑体" w:hAnsi="华文中宋" w:hint="eastAsia"/>
          <w:b/>
          <w:sz w:val="32"/>
          <w:szCs w:val="32"/>
        </w:rPr>
        <w:lastRenderedPageBreak/>
        <w:t>《</w:t>
      </w:r>
      <w:r>
        <w:rPr>
          <w:rFonts w:ascii="黑体" w:eastAsia="黑体" w:hAnsi="宋体" w:hint="eastAsia"/>
          <w:b/>
          <w:sz w:val="32"/>
          <w:szCs w:val="32"/>
        </w:rPr>
        <w:t>操作系统</w:t>
      </w:r>
      <w:r>
        <w:rPr>
          <w:rFonts w:ascii="黑体" w:eastAsia="黑体" w:hAnsi="华文中宋" w:hint="eastAsia"/>
          <w:b/>
          <w:sz w:val="32"/>
          <w:szCs w:val="32"/>
        </w:rPr>
        <w:t>》科目考试大纲</w:t>
      </w:r>
    </w:p>
    <w:p w14:paraId="33D64A26" w14:textId="77777777" w:rsidR="00952618" w:rsidRDefault="00FE7487">
      <w:pPr>
        <w:jc w:val="center"/>
      </w:pPr>
      <w:r>
        <w:rPr>
          <w:rFonts w:ascii="黑体" w:eastAsia="黑体" w:hAnsi="宋体" w:hint="eastAsia"/>
          <w:sz w:val="30"/>
          <w:szCs w:val="30"/>
        </w:rPr>
        <w:t>(</w:t>
      </w:r>
      <w:r>
        <w:rPr>
          <w:rFonts w:ascii="黑体" w:eastAsia="黑体" w:hAnsi="宋体" w:hint="eastAsia"/>
          <w:sz w:val="30"/>
          <w:szCs w:val="30"/>
        </w:rPr>
        <w:t>科目代码：</w:t>
      </w:r>
      <w:r>
        <w:rPr>
          <w:rFonts w:ascii="黑体" w:eastAsia="黑体" w:hAnsi="宋体" w:hint="eastAsia"/>
          <w:sz w:val="30"/>
          <w:szCs w:val="30"/>
        </w:rPr>
        <w:t>530</w:t>
      </w:r>
      <w:r>
        <w:rPr>
          <w:rFonts w:ascii="黑体" w:eastAsia="黑体" w:hAnsi="宋体" w:hint="eastAsia"/>
          <w:sz w:val="30"/>
          <w:szCs w:val="30"/>
        </w:rPr>
        <w:t>)</w:t>
      </w:r>
    </w:p>
    <w:p w14:paraId="3EE753A5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第一章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操作系统概论</w:t>
      </w:r>
    </w:p>
    <w:p w14:paraId="4B80B17D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考核内容：</w:t>
      </w:r>
    </w:p>
    <w:p w14:paraId="2325EC5E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操作系统及其发展</w:t>
      </w:r>
    </w:p>
    <w:p w14:paraId="00E99178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操作系统的定义和主要特性，了解操作系统的目标；操作系统在计算机系统中的地位、作用和资源管理功能；操作系统的发展历史，理解多道程序设计的原理和优缺点；批处理、分时、实时、个人计算机、嵌入式、网络和分布式等操作系统的概念和特征。</w:t>
      </w:r>
    </w:p>
    <w:p w14:paraId="1B7E485E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操作系统的用户接口</w:t>
      </w:r>
    </w:p>
    <w:p w14:paraId="56AAF239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操作系统为用户提供的两大类接口是程序接口和系统调用；程序接口的各种形式；系统调用的概念、实现过程、分类及其与函数调用之间的关系。</w:t>
      </w:r>
    </w:p>
    <w:p w14:paraId="771B6343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操作系统结构和运行模型</w:t>
      </w:r>
    </w:p>
    <w:p w14:paraId="70BBEEBC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操作系统的构件、结构和运行模型。</w:t>
      </w:r>
    </w:p>
    <w:p w14:paraId="74C283A0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第四节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流行操作系统简介</w:t>
      </w:r>
    </w:p>
    <w:p w14:paraId="65408F87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目前主流的操作系统。</w:t>
      </w:r>
    </w:p>
    <w:p w14:paraId="78CF185D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3BE69E53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</w:t>
      </w:r>
      <w:r>
        <w:rPr>
          <w:rFonts w:ascii="仿宋_GB2312" w:eastAsia="仿宋_GB2312" w:hAnsi="宋体" w:hint="eastAsia"/>
          <w:sz w:val="28"/>
          <w:szCs w:val="28"/>
        </w:rPr>
        <w:t>解操作系统的起源和发展。理解操作系统在计算机系统中的地位、作用和资源管理功能，多道程序设计的原理和优缺点，各种类型操作系统的概念和特征，操作系统为用户提供的接口，系统调用的概念、实现过程、分类及其与函数调用之间的关系。掌握操作系统的相关概念和主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要特性以及操作系统在计算机系统中的地位。</w:t>
      </w:r>
    </w:p>
    <w:p w14:paraId="1954976B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第二章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处理器管理</w:t>
      </w:r>
    </w:p>
    <w:p w14:paraId="5D419F5D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考核内容：</w:t>
      </w:r>
    </w:p>
    <w:p w14:paraId="398B952B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进程及其实现</w:t>
      </w:r>
    </w:p>
    <w:p w14:paraId="3AE6590E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进程的引入原因；进程的定义和特征，掌握进程与程序的比较；进程控制块</w:t>
      </w:r>
      <w:r>
        <w:rPr>
          <w:rFonts w:ascii="仿宋_GB2312" w:eastAsia="仿宋_GB2312" w:hAnsi="宋体" w:hint="eastAsia"/>
          <w:sz w:val="28"/>
          <w:szCs w:val="28"/>
        </w:rPr>
        <w:t>PCB</w:t>
      </w:r>
      <w:r>
        <w:rPr>
          <w:rFonts w:ascii="仿宋_GB2312" w:eastAsia="仿宋_GB2312" w:hAnsi="宋体" w:hint="eastAsia"/>
          <w:sz w:val="28"/>
          <w:szCs w:val="28"/>
        </w:rPr>
        <w:t>的概念、进程的基本状态及其相互转换；进程映像的概念和组成、进程上下文的概念、组成和进程上下文的切换</w:t>
      </w:r>
      <w:r>
        <w:rPr>
          <w:rFonts w:ascii="仿宋_GB2312" w:eastAsia="仿宋_GB2312" w:hAnsi="宋体" w:hint="eastAsia"/>
          <w:sz w:val="28"/>
          <w:szCs w:val="28"/>
        </w:rPr>
        <w:t>；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访管指令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和特权指令；处理器的工作模式，工作模式的切换；原语的概念和特征；进程控制常用的创建、撤消、阻塞和唤醒原语的引起事件和执行过程。</w:t>
      </w:r>
    </w:p>
    <w:p w14:paraId="31F33E09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线程及其实现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5B9FB1D7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引入线程的动机；线程的概念和特征，线程与进程的关系；线程的实现。</w:t>
      </w:r>
    </w:p>
    <w:p w14:paraId="18766564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作业管理</w:t>
      </w:r>
    </w:p>
    <w:p w14:paraId="111C7078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作业的状态及其转换；作业概念、作业与进程的关系、作业的组成；作业控制块</w:t>
      </w:r>
      <w:r>
        <w:rPr>
          <w:rFonts w:ascii="仿宋_GB2312" w:eastAsia="仿宋_GB2312" w:hAnsi="宋体" w:hint="eastAsia"/>
          <w:sz w:val="28"/>
          <w:szCs w:val="28"/>
        </w:rPr>
        <w:t>JCB</w:t>
      </w:r>
      <w:r>
        <w:rPr>
          <w:rFonts w:ascii="仿宋_GB2312" w:eastAsia="仿宋_GB2312" w:hAnsi="宋体" w:hint="eastAsia"/>
          <w:sz w:val="28"/>
          <w:szCs w:val="28"/>
        </w:rPr>
        <w:t>的概念、内容和作用。</w:t>
      </w:r>
    </w:p>
    <w:p w14:paraId="0B13557B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第四节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处理器调度及其调度算法</w:t>
      </w:r>
    </w:p>
    <w:p w14:paraId="7FC317C3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处理器调度的层次以及各级调度的主要任务和功能；选择调度算法的原则和各种作业调度和进程调度算法的调度策略：先来先服务调度算法、最短作业</w:t>
      </w:r>
      <w:r>
        <w:rPr>
          <w:rFonts w:ascii="仿宋_GB2312" w:eastAsia="仿宋_GB2312" w:hAnsi="宋体" w:hint="eastAsia"/>
          <w:sz w:val="28"/>
          <w:szCs w:val="28"/>
        </w:rPr>
        <w:t>优先调度算法、最短剩余时间优先调度算法、响应比最高者优先调度算法、优先级调度算法和轮转调度算法等；实时调度算法和多处理机调度算法。</w:t>
      </w:r>
    </w:p>
    <w:p w14:paraId="7A738A00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第五节</w:t>
      </w:r>
      <w:r>
        <w:rPr>
          <w:rFonts w:ascii="仿宋_GB2312" w:eastAsia="仿宋_GB2312" w:hAnsi="宋体" w:hint="eastAsia"/>
          <w:sz w:val="28"/>
          <w:szCs w:val="28"/>
        </w:rPr>
        <w:t xml:space="preserve"> Linux</w:t>
      </w:r>
      <w:r>
        <w:rPr>
          <w:rFonts w:ascii="仿宋_GB2312" w:eastAsia="仿宋_GB2312" w:hAnsi="宋体" w:hint="eastAsia"/>
          <w:sz w:val="28"/>
          <w:szCs w:val="28"/>
        </w:rPr>
        <w:t>进程与线程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3D820D13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Linux</w:t>
      </w:r>
      <w:r>
        <w:rPr>
          <w:rFonts w:ascii="仿宋_GB2312" w:eastAsia="仿宋_GB2312" w:hAnsi="宋体" w:hint="eastAsia"/>
          <w:sz w:val="28"/>
          <w:szCs w:val="28"/>
        </w:rPr>
        <w:t>操作系统中的进程与线程相关概念和实现技术。</w:t>
      </w:r>
    </w:p>
    <w:p w14:paraId="413C5B1C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43800668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了解操作系统引入进程和线程的原因、作业的状态及其转换，处理器调度的层次以及各级调度的主要任务和功能等。理解使用各种作业调度和进程调度算法调度作业和进程，会计算作业的周转时间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和带权周转时间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。掌握进程的定义和特征，进程与程序的比较、进程控制的原语，进程的三种基本状态及其相互转换，进程控制块</w:t>
      </w:r>
      <w:r>
        <w:rPr>
          <w:rFonts w:ascii="仿宋_GB2312" w:eastAsia="仿宋_GB2312" w:hAnsi="宋体" w:hint="eastAsia"/>
          <w:sz w:val="28"/>
          <w:szCs w:val="28"/>
        </w:rPr>
        <w:t>PCB</w:t>
      </w:r>
      <w:r>
        <w:rPr>
          <w:rFonts w:ascii="仿宋_GB2312" w:eastAsia="仿宋_GB2312" w:hAnsi="宋体" w:hint="eastAsia"/>
          <w:sz w:val="28"/>
          <w:szCs w:val="28"/>
        </w:rPr>
        <w:t>的作用，线程的概念和特征，线程与进程的关系，各种作业调度和进程调度算法的调度策略等。</w:t>
      </w:r>
    </w:p>
    <w:p w14:paraId="21829754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第三章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进程管理</w:t>
      </w:r>
    </w:p>
    <w:p w14:paraId="29F4394C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考核内容：</w:t>
      </w:r>
    </w:p>
    <w:p w14:paraId="1946F2E7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并发进程</w:t>
      </w:r>
    </w:p>
    <w:p w14:paraId="51E136AC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程序顺序执行的概念和特征，程序并发执行的概念和特征，进程的并发性；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Berstein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条</w:t>
      </w:r>
      <w:r>
        <w:rPr>
          <w:rFonts w:ascii="仿宋_GB2312" w:eastAsia="仿宋_GB2312" w:hAnsi="宋体" w:hint="eastAsia"/>
          <w:sz w:val="28"/>
          <w:szCs w:val="28"/>
        </w:rPr>
        <w:t>件的和相关问题；并发进程与时间有关的错误；进程并发执行时的两种基本制约关系：竞争和协作；进程互斥和进程同步的概念。</w:t>
      </w:r>
    </w:p>
    <w:p w14:paraId="47FB4B83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临界区管理</w:t>
      </w:r>
    </w:p>
    <w:p w14:paraId="0E8CB111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临界区和临界资源的概念和临界区的调度原则；临界区管理的软件方法和硬件设施。</w:t>
      </w:r>
    </w:p>
    <w:p w14:paraId="46718FCC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信号量与</w:t>
      </w:r>
      <w:r>
        <w:rPr>
          <w:rFonts w:ascii="仿宋_GB2312" w:eastAsia="仿宋_GB2312" w:hAnsi="宋体" w:hint="eastAsia"/>
          <w:sz w:val="28"/>
          <w:szCs w:val="28"/>
        </w:rPr>
        <w:t>PV</w:t>
      </w:r>
      <w:r>
        <w:rPr>
          <w:rFonts w:ascii="仿宋_GB2312" w:eastAsia="仿宋_GB2312" w:hAnsi="宋体" w:hint="eastAsia"/>
          <w:sz w:val="28"/>
          <w:szCs w:val="28"/>
        </w:rPr>
        <w:t>操作</w:t>
      </w:r>
    </w:p>
    <w:p w14:paraId="0DA66EE9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同步机制的概念和常用类型；信号量、</w:t>
      </w:r>
      <w:r>
        <w:rPr>
          <w:rFonts w:ascii="仿宋_GB2312" w:eastAsia="仿宋_GB2312" w:hAnsi="宋体" w:hint="eastAsia"/>
          <w:sz w:val="28"/>
          <w:szCs w:val="28"/>
        </w:rPr>
        <w:t>P</w:t>
      </w:r>
      <w:r>
        <w:rPr>
          <w:rFonts w:ascii="仿宋_GB2312" w:eastAsia="仿宋_GB2312" w:hAnsi="宋体" w:hint="eastAsia"/>
          <w:sz w:val="28"/>
          <w:szCs w:val="28"/>
        </w:rPr>
        <w:t>操作和</w:t>
      </w:r>
      <w:r>
        <w:rPr>
          <w:rFonts w:ascii="仿宋_GB2312" w:eastAsia="仿宋_GB2312" w:hAnsi="宋体" w:hint="eastAsia"/>
          <w:sz w:val="28"/>
          <w:szCs w:val="28"/>
        </w:rPr>
        <w:t>V</w:t>
      </w:r>
      <w:r>
        <w:rPr>
          <w:rFonts w:ascii="仿宋_GB2312" w:eastAsia="仿宋_GB2312" w:hAnsi="宋体" w:hint="eastAsia"/>
          <w:sz w:val="28"/>
          <w:szCs w:val="28"/>
        </w:rPr>
        <w:t>操作原语的执行过程与含义；使用记录型信号量机制描述进程并发执行的过程；同步机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制的经典问题——五个哲学家吃通心面问题、生产者与消费者问题、读者与写者问题、理解理发师问题。</w:t>
      </w:r>
    </w:p>
    <w:p w14:paraId="44F9A667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第四节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管程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38719B61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管程的概念、一般形式和具体实现。</w:t>
      </w:r>
    </w:p>
    <w:p w14:paraId="7962A988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第五节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进程通信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590EC9AE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进程通信的概念、类型和方式，了解信号、管道、消息传递、共享内存通信机制。</w:t>
      </w:r>
    </w:p>
    <w:p w14:paraId="275BFB0B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第六节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死锁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0EBA9EE1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死锁产生的原因，掌握死锁的概念和解决方法；死锁产生的</w:t>
      </w:r>
      <w:r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个必要条件，理解死锁防止的策略；死锁避免的概念，熟练掌握银行家算法及其应用，学会解决相关问题；死锁定理，掌握资源分配图及其化简方法；死锁的解除方法。</w:t>
      </w:r>
    </w:p>
    <w:p w14:paraId="286DD4F6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188FB630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了解前驱图和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Berstein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条件的意义和用途，进程并发执行的特征。理解进程的并发性，并发进程与时间有关的错误，竞争和协作，互斥和同步，临界区和临界资源，死锁产生的原因和排除方法，使用银行家算法避免死锁发生。掌握信号量的概念和含义，</w:t>
      </w:r>
      <w:r>
        <w:rPr>
          <w:rFonts w:ascii="仿宋_GB2312" w:eastAsia="仿宋_GB2312" w:hAnsi="宋体" w:hint="eastAsia"/>
          <w:sz w:val="28"/>
          <w:szCs w:val="28"/>
        </w:rPr>
        <w:t>P</w:t>
      </w:r>
      <w:r>
        <w:rPr>
          <w:rFonts w:ascii="仿宋_GB2312" w:eastAsia="仿宋_GB2312" w:hAnsi="宋体" w:hint="eastAsia"/>
          <w:sz w:val="28"/>
          <w:szCs w:val="28"/>
        </w:rPr>
        <w:t>操作和</w:t>
      </w:r>
      <w:r>
        <w:rPr>
          <w:rFonts w:ascii="仿宋_GB2312" w:eastAsia="仿宋_GB2312" w:hAnsi="宋体" w:hint="eastAsia"/>
          <w:sz w:val="28"/>
          <w:szCs w:val="28"/>
        </w:rPr>
        <w:t>V</w:t>
      </w:r>
      <w:r>
        <w:rPr>
          <w:rFonts w:ascii="仿宋_GB2312" w:eastAsia="仿宋_GB2312" w:hAnsi="宋体" w:hint="eastAsia"/>
          <w:sz w:val="28"/>
          <w:szCs w:val="28"/>
        </w:rPr>
        <w:t>操作的执行过程与含义，记录型信号量机制，用信号量解决问题</w:t>
      </w:r>
      <w:r>
        <w:rPr>
          <w:rFonts w:ascii="仿宋_GB2312" w:eastAsia="仿宋_GB2312" w:hAnsi="宋体" w:hint="eastAsia"/>
          <w:sz w:val="28"/>
          <w:szCs w:val="28"/>
        </w:rPr>
        <w:t>，使用记录型信号量机制描述进程并发执行的过程，化简资源分配图，临界区的调度原则，哲学家问题，生产者与消费者问题，理发师问题，读者与写者问题，死锁的概念和产生的必要条件等。</w:t>
      </w:r>
    </w:p>
    <w:p w14:paraId="5C4D1A97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第四章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存储管理</w:t>
      </w:r>
    </w:p>
    <w:p w14:paraId="1501F3D1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考核内容：</w:t>
      </w:r>
    </w:p>
    <w:p w14:paraId="06F34E0E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概述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3F061A3F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存储管理的对象和功能；计算机系统存储器的层次结构，了解程序的编译、链接、装入和执行过程；逻辑地址空间和物理地址空间，逻辑地址和物理地址的概念；地址重定位的概念和两种方式；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存储保护的概念和方法。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6829AE56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连续存储空间管理</w:t>
      </w:r>
    </w:p>
    <w:p w14:paraId="22121613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固定分区存储管理方法的基本原理、内存分配和回收方法以及优缺点；可变</w:t>
      </w:r>
      <w:r>
        <w:rPr>
          <w:rFonts w:ascii="仿宋_GB2312" w:eastAsia="仿宋_GB2312" w:hAnsi="宋体" w:hint="eastAsia"/>
          <w:sz w:val="28"/>
          <w:szCs w:val="28"/>
        </w:rPr>
        <w:t>分区存储管理方法的基本原理，理解内存分配和回收、地址转换、存储保护和存储共享的方法以及优缺点；可变分区存储管理的内存分配算法并学会解决相关问题；连续存储管理中主存扩充的技术：覆盖、交换和移动。</w:t>
      </w:r>
    </w:p>
    <w:p w14:paraId="2AE5A1E8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分页存储管理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4681144D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分页存储管理的基本原理，逻辑地址、物理地址，页表和地址转换过程；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引入快表的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原因和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通过快表转换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地址的过程；分页存储空间内存的分配和回收方法；页面共享和保护的方法；多级页表和反置页表。</w:t>
      </w:r>
    </w:p>
    <w:p w14:paraId="60F4B1B3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第四节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分段存储管理</w:t>
      </w:r>
    </w:p>
    <w:p w14:paraId="2652172A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分段存储管理的基本原理，包括逻辑地址空间和物理地址空间的划分，段表和地址转换过程，学会计算逻辑地址和物理地址；段的共享和保护方法；分段存储管理的特点、分页和分段存储管理的异同。</w:t>
      </w:r>
    </w:p>
    <w:p w14:paraId="364F78C1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第五节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虚拟存储管理</w:t>
      </w:r>
    </w:p>
    <w:p w14:paraId="21D85D6E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程序局部性原理；虚拟存储器的概念及其容量；分页虚拟存储管理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的实现原理，包括页表的结构、地址转换过程、缺页中断和页面置换的概念，熟练掌握页面替换算法的策略和应用，能够解决实际问题；分段虚拟存储管理的实现原理，包括段表的结构、地址转换过程、段的扩充、段的共享和保护等；请求段页式虚拟存储管理的实现原理，包括逻辑地址空</w:t>
      </w:r>
      <w:r>
        <w:rPr>
          <w:rFonts w:ascii="仿宋_GB2312" w:eastAsia="仿宋_GB2312" w:hAnsi="宋体" w:hint="eastAsia"/>
          <w:sz w:val="28"/>
          <w:szCs w:val="28"/>
        </w:rPr>
        <w:t>间和物理地址空间的划分，逻辑地址的结构、段表的结构、页表的结构、地址转换过程和优缺点等。</w:t>
      </w:r>
    </w:p>
    <w:p w14:paraId="04850C39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7F329037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存储管理的功能，固定分区和可变分区存储管理的基本原理，移动技术，内存共享和保护，请求分页、段页式虚拟存储管理的实现原理等。理解可变分区存储管理的内存分配算法，分页存储管理的地址转换，分段存储管理的地址转换和页面替换算法。掌握逻辑地址空间和物理地址空间的概念，逻辑地址和物理地址的概念，地址重定位的概念和方式，分页和分段存储管理的基本原理、地址转换和优缺点，分页和分段存储管理的比较，虚拟存储器的概念和容量，</w:t>
      </w:r>
      <w:r>
        <w:rPr>
          <w:rFonts w:ascii="仿宋_GB2312" w:eastAsia="仿宋_GB2312" w:hAnsi="宋体" w:hint="eastAsia"/>
          <w:sz w:val="28"/>
          <w:szCs w:val="28"/>
        </w:rPr>
        <w:t>页面替换算法等。</w:t>
      </w:r>
    </w:p>
    <w:p w14:paraId="51D37FF2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第五章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文件管理</w:t>
      </w:r>
    </w:p>
    <w:p w14:paraId="39E04B65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考核内容：</w:t>
      </w:r>
    </w:p>
    <w:p w14:paraId="6CB92B6B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文件</w:t>
      </w:r>
    </w:p>
    <w:p w14:paraId="16C39DE3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文件系统的概念和功能；文件的概念和命名规则；文件的分类和文件属性；文件的存取方法。</w:t>
      </w:r>
    </w:p>
    <w:p w14:paraId="698CC43C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文件目录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58512988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文件系统的分层结构，层次目录结构；文件控制块</w:t>
      </w:r>
      <w:r>
        <w:rPr>
          <w:rFonts w:ascii="仿宋_GB2312" w:eastAsia="仿宋_GB2312" w:hAnsi="宋体" w:hint="eastAsia"/>
          <w:sz w:val="28"/>
          <w:szCs w:val="28"/>
        </w:rPr>
        <w:t>FCB</w:t>
      </w:r>
      <w:r>
        <w:rPr>
          <w:rFonts w:ascii="仿宋_GB2312" w:eastAsia="仿宋_GB2312" w:hAnsi="宋体" w:hint="eastAsia"/>
          <w:sz w:val="28"/>
          <w:szCs w:val="28"/>
        </w:rPr>
        <w:t>的概念、内容和作用；文件目录和目录文件的概念；</w:t>
      </w:r>
      <w:r>
        <w:rPr>
          <w:rFonts w:ascii="仿宋_GB2312" w:eastAsia="仿宋_GB2312" w:hAnsi="宋体" w:hint="eastAsia"/>
          <w:sz w:val="28"/>
          <w:szCs w:val="28"/>
        </w:rPr>
        <w:t>UNIX/Linux</w:t>
      </w:r>
      <w:r>
        <w:rPr>
          <w:rFonts w:ascii="仿宋_GB2312" w:eastAsia="仿宋_GB2312" w:hAnsi="宋体" w:hint="eastAsia"/>
          <w:sz w:val="28"/>
          <w:szCs w:val="28"/>
        </w:rPr>
        <w:t>系统中引入索引节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点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inode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后文件目录的组织方法；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文件目录的检索方法。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3CB32A49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文件组织与数据存储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406A113B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文件逻辑结构的概念和两种基本形式：流式文件和记录式文件，了解记录格式，理解记录、键等概念；文件物理结构的概念和常用</w:t>
      </w:r>
      <w:r>
        <w:rPr>
          <w:rFonts w:ascii="仿宋_GB2312" w:eastAsia="仿宋_GB2312" w:hAnsi="宋体" w:hint="eastAsia"/>
          <w:sz w:val="28"/>
          <w:szCs w:val="28"/>
        </w:rPr>
        <w:t>的组织方法及其优缺点。</w:t>
      </w:r>
    </w:p>
    <w:p w14:paraId="4023CEB0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第四节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文件系统其它功能的实现</w:t>
      </w:r>
    </w:p>
    <w:p w14:paraId="38BD1001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文件系统调用的实现；文件存储空间的管理方法，包括空闲块的组织方法，空闲块的分配和回收算法等；文件共享的概念和实现方法；虚拟文件系统。</w:t>
      </w:r>
    </w:p>
    <w:p w14:paraId="481BB694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第五节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文件系统实例</w:t>
      </w:r>
    </w:p>
    <w:p w14:paraId="6A3818CA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Linux</w:t>
      </w:r>
      <w:r>
        <w:rPr>
          <w:rFonts w:ascii="仿宋_GB2312" w:eastAsia="仿宋_GB2312" w:hAnsi="宋体" w:hint="eastAsia"/>
          <w:sz w:val="28"/>
          <w:szCs w:val="28"/>
        </w:rPr>
        <w:t>文件系统；</w:t>
      </w:r>
      <w:r>
        <w:rPr>
          <w:rFonts w:ascii="仿宋_GB2312" w:eastAsia="仿宋_GB2312" w:hAnsi="宋体" w:hint="eastAsia"/>
          <w:sz w:val="28"/>
          <w:szCs w:val="28"/>
        </w:rPr>
        <w:t>Windows</w:t>
      </w:r>
      <w:r>
        <w:rPr>
          <w:rFonts w:ascii="仿宋_GB2312" w:eastAsia="仿宋_GB2312" w:hAnsi="宋体" w:hint="eastAsia"/>
          <w:sz w:val="28"/>
          <w:szCs w:val="28"/>
        </w:rPr>
        <w:t>文件系统（选讲）。</w:t>
      </w:r>
    </w:p>
    <w:p w14:paraId="051BF319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1C49C746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了解文件系统的功能，文件的分类，文件目录的结构和检索，文件存储空间的管理，文件系统调用，文件共享等。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理解位示图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的组成和计算，文件目录的检索，记录的成组和分解。掌握文件的存取方法，文件的逻辑结构和物理结构。</w:t>
      </w:r>
    </w:p>
    <w:p w14:paraId="556E7CF4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第六章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设备管理</w:t>
      </w:r>
    </w:p>
    <w:p w14:paraId="0ABC8325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</w:t>
      </w:r>
      <w:r>
        <w:rPr>
          <w:rFonts w:ascii="仿宋_GB2312" w:eastAsia="仿宋_GB2312" w:hAnsi="宋体" w:hint="eastAsia"/>
          <w:b/>
          <w:sz w:val="28"/>
          <w:szCs w:val="28"/>
        </w:rPr>
        <w:t>：</w:t>
      </w:r>
    </w:p>
    <w:p w14:paraId="7CFFE87F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 I/O</w:t>
      </w:r>
      <w:r>
        <w:rPr>
          <w:rFonts w:ascii="仿宋_GB2312" w:eastAsia="仿宋_GB2312" w:hAnsi="宋体" w:hint="eastAsia"/>
          <w:sz w:val="28"/>
          <w:szCs w:val="28"/>
        </w:rPr>
        <w:t>硬件原理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008749F9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系统的概念，理解设备管理的功能；设备的分类；掌握字符设备和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块设备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的概念和典型设备等；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控制方式，包括控制过程、优缺点及其对比等；设备控制器的概念、组成和功能。</w:t>
      </w:r>
    </w:p>
    <w:p w14:paraId="612D966B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I/O</w:t>
      </w:r>
      <w:r>
        <w:rPr>
          <w:rFonts w:ascii="仿宋_GB2312" w:eastAsia="仿宋_GB2312" w:hAnsi="宋体" w:hint="eastAsia"/>
          <w:sz w:val="28"/>
          <w:szCs w:val="28"/>
        </w:rPr>
        <w:t>软件原理和缓冲技术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2CF07338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软件的设计目标和原则、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软件的组成和层次；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中断处理程序；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设备驱动程序的任务和功能；独立于设备的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软件的功能，用户空间的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软件的种类和功能；引入缓冲的目的，常用的缓冲技术，多缓冲的组织和工作过程。</w:t>
      </w:r>
    </w:p>
    <w:p w14:paraId="1F810350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驱动调度技术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3368D0FB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磁盘的物理结构；循环排序和优化分布；磁道定位和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移臂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调度算法的调度策略；提前读、延迟写和虚拟盘的概念。</w:t>
      </w:r>
    </w:p>
    <w:p w14:paraId="5725FA82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第四节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设备分配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67083872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设备独立性的概念、优点和实现；设备分配的方式、数据结构和分配算法。</w:t>
      </w:r>
    </w:p>
    <w:p w14:paraId="416A6AD8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第五节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虚拟设备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</w:p>
    <w:p w14:paraId="2A91BCDB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虚拟设备、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SPOOLing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技术的概念；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SPOOLing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系统的组成、实现和优点。</w:t>
      </w:r>
    </w:p>
    <w:p w14:paraId="3406F5FA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0A173830" w14:textId="77777777" w:rsidR="00952618" w:rsidRDefault="00FE7487">
      <w:pPr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了解设备管理的功能，设备的分类，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软件的设计目标和层次，设备驱动程序的任务和功能。理解通道的工作过程，引入缓冲的目的，设备分配的方式、数据结构和分配算法，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SPOOLing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系统的组成、实现和优点。掌握字符设备和块设备、</w:t>
      </w:r>
      <w:r>
        <w:rPr>
          <w:rFonts w:ascii="仿宋_GB2312" w:eastAsia="仿宋_GB2312" w:hAnsi="宋体" w:hint="eastAsia"/>
          <w:sz w:val="28"/>
          <w:szCs w:val="28"/>
        </w:rPr>
        <w:t>I/O</w:t>
      </w:r>
      <w:r>
        <w:rPr>
          <w:rFonts w:ascii="仿宋_GB2312" w:eastAsia="仿宋_GB2312" w:hAnsi="宋体" w:hint="eastAsia"/>
          <w:sz w:val="28"/>
          <w:szCs w:val="28"/>
        </w:rPr>
        <w:t>控制方式、通道技术、缓冲技术、移臂调度算法、设备独立性、虚拟设备和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SPOOLing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技术。</w:t>
      </w:r>
    </w:p>
    <w:p w14:paraId="37D33E0A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第七章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网络</w:t>
      </w:r>
      <w:r>
        <w:rPr>
          <w:rFonts w:ascii="仿宋_GB2312" w:eastAsia="仿宋_GB2312" w:hAnsi="宋体"/>
          <w:b/>
          <w:sz w:val="28"/>
          <w:szCs w:val="28"/>
        </w:rPr>
        <w:t>与</w:t>
      </w:r>
      <w:r>
        <w:rPr>
          <w:rFonts w:ascii="仿宋_GB2312" w:eastAsia="仿宋_GB2312" w:hAnsi="宋体" w:hint="eastAsia"/>
          <w:b/>
          <w:sz w:val="28"/>
          <w:szCs w:val="28"/>
        </w:rPr>
        <w:t>分布式</w:t>
      </w:r>
      <w:r>
        <w:rPr>
          <w:rFonts w:ascii="仿宋_GB2312" w:eastAsia="仿宋_GB2312" w:hAnsi="宋体"/>
          <w:b/>
          <w:sz w:val="28"/>
          <w:szCs w:val="28"/>
        </w:rPr>
        <w:t>操作系统</w:t>
      </w:r>
    </w:p>
    <w:p w14:paraId="3DFFCCBD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考核内容：</w:t>
      </w:r>
    </w:p>
    <w:p w14:paraId="195E56F7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计算机网络和网络计算模式概述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533AEF36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计算机网络的概念、组成、功能，了解网络体系结构和网络协议；网络计算、分布式计算、网格计算、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云计算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等网络计算模式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14:paraId="16F7CE46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网络操作系统和分布式操作系统</w:t>
      </w:r>
    </w:p>
    <w:p w14:paraId="3BB11D3C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网络操作系统的概念、特征和类型；分布式系统的概念、特征和功能；分布式系统和网络系统的对比；分布式进程通信、进程同步和进程迁移；分布式资源管理和文件系统。</w:t>
      </w:r>
    </w:p>
    <w:p w14:paraId="14BB5D6B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72FB8472" w14:textId="77777777" w:rsidR="00952618" w:rsidRDefault="00FE7487">
      <w:pPr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了解网络和分布式环境操作系统概念。理解网络和分布式环境操作系统特征和主要功能，网络系统资源管理和网络文件系统。掌握分布式进程通信、进程同步和进程迁移的实现。</w:t>
      </w:r>
    </w:p>
    <w:p w14:paraId="3614FA8F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第八章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操作系统安全</w:t>
      </w:r>
    </w:p>
    <w:p w14:paraId="5DDCFE37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考核内容：</w:t>
      </w:r>
    </w:p>
    <w:p w14:paraId="02115BA7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安全性概述以及安全策略、安全模型和安全机制</w:t>
      </w:r>
    </w:p>
    <w:p w14:paraId="6EF5B6B5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操作系统安全的概念；安全需求和安全策略、访问支持策略和访问</w:t>
      </w:r>
      <w:r>
        <w:rPr>
          <w:rFonts w:ascii="仿宋_GB2312" w:eastAsia="仿宋_GB2312" w:hAnsi="宋体" w:hint="eastAsia"/>
          <w:sz w:val="28"/>
          <w:szCs w:val="28"/>
        </w:rPr>
        <w:t>控制策略；安全模型、安全模型示例；硬件安全机制、认证机制、授权机制、加密机制、审计机制。</w:t>
      </w:r>
    </w:p>
    <w:p w14:paraId="636F41EE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安全操作系统设计和开发</w:t>
      </w:r>
    </w:p>
    <w:p w14:paraId="3E4121E6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安全操作系统结构和设计原则；安全操作系统的开发；安全系统的评价标准。</w:t>
      </w:r>
    </w:p>
    <w:p w14:paraId="63BE579C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>Linux</w:t>
      </w:r>
      <w:r>
        <w:rPr>
          <w:rFonts w:ascii="仿宋_GB2312" w:eastAsia="仿宋_GB2312" w:hAnsi="宋体" w:hint="eastAsia"/>
          <w:sz w:val="28"/>
          <w:szCs w:val="28"/>
        </w:rPr>
        <w:t>安全机制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</w:p>
    <w:p w14:paraId="1833DA75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Linux</w:t>
      </w:r>
      <w:r>
        <w:rPr>
          <w:rFonts w:ascii="仿宋_GB2312" w:eastAsia="仿宋_GB2312" w:hAnsi="宋体" w:hint="eastAsia"/>
          <w:sz w:val="28"/>
          <w:szCs w:val="28"/>
        </w:rPr>
        <w:t>的基本安全机制；</w:t>
      </w:r>
      <w:proofErr w:type="spellStart"/>
      <w:r>
        <w:rPr>
          <w:rFonts w:ascii="仿宋_GB2312" w:eastAsia="仿宋_GB2312" w:hAnsi="宋体" w:hint="eastAsia"/>
          <w:sz w:val="28"/>
          <w:szCs w:val="28"/>
        </w:rPr>
        <w:t>SELinux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；</w:t>
      </w:r>
      <w:r>
        <w:rPr>
          <w:rFonts w:ascii="仿宋_GB2312" w:eastAsia="仿宋_GB2312" w:hAnsi="宋体" w:hint="eastAsia"/>
          <w:sz w:val="28"/>
          <w:szCs w:val="28"/>
        </w:rPr>
        <w:t>Linux</w:t>
      </w:r>
      <w:r>
        <w:rPr>
          <w:rFonts w:ascii="仿宋_GB2312" w:eastAsia="仿宋_GB2312" w:hAnsi="宋体" w:hint="eastAsia"/>
          <w:sz w:val="28"/>
          <w:szCs w:val="28"/>
        </w:rPr>
        <w:t>安全模块。</w:t>
      </w:r>
    </w:p>
    <w:p w14:paraId="18508BBB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考核要求：</w:t>
      </w:r>
    </w:p>
    <w:p w14:paraId="650D3483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了解操作系统安全的意义和作用。理解安全策略、安全模型和安全机制。掌握安全操作系统结构和设计原则。</w:t>
      </w:r>
    </w:p>
    <w:p w14:paraId="46A46C8B" w14:textId="77777777" w:rsidR="00952618" w:rsidRDefault="00FE7487">
      <w:pPr>
        <w:spacing w:beforeLines="50" w:before="156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第九章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多机系统</w:t>
      </w:r>
      <w:r>
        <w:rPr>
          <w:rFonts w:ascii="仿宋_GB2312" w:eastAsia="仿宋_GB2312" w:hAnsi="宋体"/>
          <w:b/>
          <w:sz w:val="28"/>
          <w:szCs w:val="28"/>
        </w:rPr>
        <w:t>操作系统</w:t>
      </w:r>
      <w:r>
        <w:rPr>
          <w:rFonts w:ascii="仿宋_GB2312" w:eastAsia="仿宋_GB2312" w:hAnsi="宋体" w:hint="eastAsia"/>
          <w:b/>
          <w:sz w:val="28"/>
          <w:szCs w:val="28"/>
        </w:rPr>
        <w:t>及</w:t>
      </w:r>
      <w:r>
        <w:rPr>
          <w:rFonts w:ascii="仿宋_GB2312" w:eastAsia="仿宋_GB2312" w:hAnsi="宋体"/>
          <w:b/>
          <w:sz w:val="28"/>
          <w:szCs w:val="28"/>
        </w:rPr>
        <w:t>操作系统</w:t>
      </w:r>
      <w:r>
        <w:rPr>
          <w:rFonts w:ascii="仿宋_GB2312" w:eastAsia="仿宋_GB2312" w:hAnsi="宋体" w:hint="eastAsia"/>
          <w:b/>
          <w:sz w:val="28"/>
          <w:szCs w:val="28"/>
        </w:rPr>
        <w:t>新进展</w:t>
      </w:r>
    </w:p>
    <w:p w14:paraId="2CE4DA01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考核内容：</w:t>
      </w:r>
    </w:p>
    <w:p w14:paraId="628C131B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第一节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多处理器与多计算机系统</w:t>
      </w:r>
    </w:p>
    <w:p w14:paraId="32C5DC3C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并行处理系统分类；对称多处理机、集群系统的概念，以及对操作系统支持的要求。</w:t>
      </w:r>
    </w:p>
    <w:p w14:paraId="6B9EB313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第二节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多核与超线程</w:t>
      </w:r>
    </w:p>
    <w:p w14:paraId="4248D278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多核处理器结构的出现和技术优势；超线程概念和技术；多核操作系统设计相关概念。</w:t>
      </w:r>
    </w:p>
    <w:p w14:paraId="7EBF1517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第三节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并行处理环境下的同步与调度</w:t>
      </w:r>
    </w:p>
    <w:p w14:paraId="039908D9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同步粒度的概念；并行计算环境的同步技术和方法；多处理机调度及相关技术。</w:t>
      </w:r>
    </w:p>
    <w:p w14:paraId="20F5191E" w14:textId="77777777" w:rsidR="00952618" w:rsidRDefault="00FE74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第四节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其它新兴操作系统技术</w:t>
      </w:r>
    </w:p>
    <w:p w14:paraId="75D154C9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考核要求：</w:t>
      </w:r>
    </w:p>
    <w:p w14:paraId="7AAE8865" w14:textId="77777777" w:rsidR="00952618" w:rsidRDefault="00FE748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了解并行环境下同步与调度的特点和重要性。理解多机系统对操作系统的额外要求。掌握超线程概念。</w:t>
      </w:r>
    </w:p>
    <w:p w14:paraId="14B381C1" w14:textId="77777777" w:rsidR="00952618" w:rsidRDefault="00952618">
      <w:pPr>
        <w:rPr>
          <w:rFonts w:ascii="仿宋_GB2312" w:eastAsia="仿宋_GB2312" w:hAnsi="宋体"/>
          <w:sz w:val="28"/>
          <w:szCs w:val="28"/>
        </w:rPr>
      </w:pPr>
    </w:p>
    <w:p w14:paraId="458594B7" w14:textId="77777777" w:rsidR="00952618" w:rsidRDefault="00FE7487">
      <w:pPr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参考书目</w:t>
      </w:r>
    </w:p>
    <w:p w14:paraId="14D90B3B" w14:textId="277B5920" w:rsidR="00952618" w:rsidRDefault="00FE7487">
      <w:r>
        <w:rPr>
          <w:rFonts w:ascii="仿宋_GB2312" w:eastAsia="仿宋_GB2312" w:hAnsi="宋体" w:hint="eastAsia"/>
          <w:sz w:val="28"/>
          <w:szCs w:val="28"/>
        </w:rPr>
        <w:t>《操作系统教程》（第</w:t>
      </w:r>
      <w:r>
        <w:rPr>
          <w:rFonts w:ascii="仿宋_GB2312" w:eastAsia="仿宋_GB2312" w:hAnsi="宋体" w:hint="eastAsia"/>
          <w:sz w:val="28"/>
          <w:szCs w:val="28"/>
        </w:rPr>
        <w:t>5</w:t>
      </w:r>
      <w:r>
        <w:rPr>
          <w:rFonts w:ascii="仿宋_GB2312" w:eastAsia="仿宋_GB2312" w:hAnsi="宋体" w:hint="eastAsia"/>
          <w:sz w:val="28"/>
          <w:szCs w:val="28"/>
        </w:rPr>
        <w:t>版），费祥林、骆斌编著，高等教育出版社，</w:t>
      </w:r>
      <w:r>
        <w:rPr>
          <w:rFonts w:ascii="仿宋_GB2312" w:eastAsia="仿宋_GB2312" w:hAnsi="宋体" w:hint="eastAsia"/>
          <w:sz w:val="28"/>
          <w:szCs w:val="28"/>
        </w:rPr>
        <w:t>2014</w:t>
      </w:r>
      <w:r>
        <w:rPr>
          <w:rFonts w:ascii="仿宋_GB2312" w:eastAsia="仿宋_GB2312" w:hAnsi="宋体" w:hint="eastAsia"/>
          <w:sz w:val="28"/>
          <w:szCs w:val="28"/>
        </w:rPr>
        <w:t>年。</w:t>
      </w:r>
    </w:p>
    <w:sectPr w:rsidR="00952618">
      <w:footerReference w:type="even" r:id="rId7"/>
      <w:footerReference w:type="default" r:id="rId8"/>
      <w:pgSz w:w="11907" w:h="16840"/>
      <w:pgMar w:top="1361" w:right="1588" w:bottom="1361" w:left="1588" w:header="851" w:footer="520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D23EE" w14:textId="77777777" w:rsidR="00FE7487" w:rsidRDefault="00FE7487">
      <w:r>
        <w:separator/>
      </w:r>
    </w:p>
  </w:endnote>
  <w:endnote w:type="continuationSeparator" w:id="0">
    <w:p w14:paraId="0C99FE61" w14:textId="77777777" w:rsidR="00FE7487" w:rsidRDefault="00FE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CDCE8" w14:textId="77777777" w:rsidR="00952618" w:rsidRDefault="00FE7487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36E38254" w14:textId="77777777" w:rsidR="00952618" w:rsidRDefault="00952618">
    <w:pPr>
      <w:pStyle w:val="a3"/>
    </w:pPr>
  </w:p>
  <w:p w14:paraId="510BA662" w14:textId="77777777" w:rsidR="00952618" w:rsidRDefault="009526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911F" w14:textId="77777777" w:rsidR="00952618" w:rsidRDefault="00FE7487">
    <w:pPr>
      <w:pStyle w:val="a3"/>
      <w:framePr w:wrap="around" w:vAnchor="text" w:hAnchor="margin" w:xAlign="center" w:y="1"/>
      <w:rPr>
        <w:rStyle w:val="a4"/>
        <w:sz w:val="24"/>
      </w:rPr>
    </w:pPr>
    <w:r>
      <w:rPr>
        <w:sz w:val="24"/>
      </w:rPr>
      <w:fldChar w:fldCharType="begin"/>
    </w:r>
    <w:r>
      <w:rPr>
        <w:rStyle w:val="a4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a4"/>
        <w:sz w:val="24"/>
      </w:rPr>
      <w:t>19</w:t>
    </w:r>
    <w:r>
      <w:rPr>
        <w:sz w:val="24"/>
      </w:rPr>
      <w:fldChar w:fldCharType="end"/>
    </w:r>
  </w:p>
  <w:p w14:paraId="06B30CA2" w14:textId="77777777" w:rsidR="00952618" w:rsidRDefault="00952618">
    <w:pPr>
      <w:pStyle w:val="a3"/>
    </w:pPr>
  </w:p>
  <w:p w14:paraId="1DF86970" w14:textId="77777777" w:rsidR="00952618" w:rsidRDefault="009526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C96B3" w14:textId="77777777" w:rsidR="00FE7487" w:rsidRDefault="00FE7487">
      <w:r>
        <w:separator/>
      </w:r>
    </w:p>
  </w:footnote>
  <w:footnote w:type="continuationSeparator" w:id="0">
    <w:p w14:paraId="17C5EB77" w14:textId="77777777" w:rsidR="00FE7487" w:rsidRDefault="00FE74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M5NTk5MGFlMzdmMDY2OTAyYWU1YTVjOWNkODQ4MjgifQ=="/>
  </w:docVars>
  <w:rsids>
    <w:rsidRoot w:val="18A622CE"/>
    <w:rsid w:val="0050594A"/>
    <w:rsid w:val="00952618"/>
    <w:rsid w:val="00FE7487"/>
    <w:rsid w:val="18A6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851C5E"/>
  <w15:docId w15:val="{E1668316-8A62-466F-8EFA-CDF5A227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ZSB2</dc:creator>
  <cp:lastModifiedBy>Administrator</cp:lastModifiedBy>
  <cp:revision>2</cp:revision>
  <dcterms:created xsi:type="dcterms:W3CDTF">2023-07-07T01:05:00Z</dcterms:created>
  <dcterms:modified xsi:type="dcterms:W3CDTF">2024-09-29T09:37:00Z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1E8C64B855DF440189399244F690CEB7_11</vt:lpwstr>
  </property>
</Properties>
</file>